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F947EE">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F947EE">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F947EE">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F947EE">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F947EE">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F947EE">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F947EE">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F947EE">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F947EE">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F947EE">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F947EE">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F947EE">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F947EE">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F947EE">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F947EE">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F947EE">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F947EE">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F947EE">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F947EE">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F947EE">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F947EE">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F947EE">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F947EE">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F947EE">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F947EE">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F947EE">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F947EE">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F947EE">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F947EE">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F947EE">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F947EE">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F947EE">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F947EE">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F947EE">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F947EE">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F947EE">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F947EE">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F947EE">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F947EE">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F947EE">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F947EE">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F947EE">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DA6AB4">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DA6AB4">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24FAE994">
      <w:pPr>
        <w:ind w:left="1080"/>
        <w:jc w:val="both"/>
        <w:rPr>
          <w:rFonts w:ascii="Book Antiqua" w:hAnsi="Book Antiqua"/>
        </w:rPr>
      </w:pPr>
      <w:r w:rsidRPr="000455EB">
        <w:rPr>
          <w:rFonts w:ascii="Book Antiqua" w:hAnsi="Book Antiqua" w:cs="Arial"/>
          <w:snapToGrid w:val="0"/>
        </w:rPr>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6AE7FF81" w:rsidR="0047551C" w:rsidRPr="000455EB" w:rsidRDefault="0047551C" w:rsidP="0047551C">
      <w:pPr>
        <w:ind w:left="2520" w:hanging="1440"/>
        <w:jc w:val="both"/>
        <w:rPr>
          <w:rFonts w:ascii="Book Antiqua" w:hAnsi="Book Antiqua"/>
        </w:rPr>
      </w:pPr>
      <w:r w:rsidRPr="24FAE994">
        <w:rPr>
          <w:rFonts w:ascii="Book Antiqua" w:hAnsi="Book Antiqua"/>
        </w:rPr>
        <w:t>Section III</w:t>
      </w:r>
      <w:r>
        <w:tab/>
      </w:r>
      <w:r w:rsidR="245AC171" w:rsidRPr="24FAE994">
        <w:rPr>
          <w:rFonts w:ascii="Book Antiqua" w:hAnsi="Book Antiqua"/>
        </w:rPr>
        <w:t xml:space="preserve"> </w:t>
      </w:r>
      <w:r w:rsidRPr="24FAE994">
        <w:rPr>
          <w:rFonts w:ascii="Book Antiqua" w:hAnsi="Book Antiqua"/>
        </w:rPr>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F947EE">
            <w:pPr>
              <w:pStyle w:val="Default"/>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F947EE">
            <w:pPr>
              <w:pStyle w:val="Default"/>
              <w:jc w:val="both"/>
            </w:pPr>
            <w:r w:rsidRPr="00AA5E2C">
              <w:t xml:space="preserve"> Sub-category</w:t>
            </w:r>
          </w:p>
        </w:tc>
        <w:tc>
          <w:tcPr>
            <w:tcW w:w="4536" w:type="dxa"/>
            <w:shd w:val="clear" w:color="auto" w:fill="auto"/>
          </w:tcPr>
          <w:p w14:paraId="0E68BD4A" w14:textId="77777777" w:rsidR="00DC3AE3" w:rsidRPr="00AA5E2C" w:rsidRDefault="00DC3AE3" w:rsidP="00F947EE">
            <w:pPr>
              <w:pStyle w:val="Default"/>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F947EE">
            <w:pPr>
              <w:pStyle w:val="Default"/>
              <w:jc w:val="both"/>
            </w:pPr>
            <w:r w:rsidRPr="00AA5E2C">
              <w:t>Name of Depositor</w:t>
            </w:r>
          </w:p>
        </w:tc>
        <w:tc>
          <w:tcPr>
            <w:tcW w:w="4536" w:type="dxa"/>
            <w:shd w:val="clear" w:color="auto" w:fill="auto"/>
          </w:tcPr>
          <w:p w14:paraId="691EC07E" w14:textId="77777777" w:rsidR="00DC3AE3" w:rsidRPr="00AA5E2C" w:rsidRDefault="00DC3AE3" w:rsidP="00F947EE">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F947EE">
            <w:pPr>
              <w:pStyle w:val="Default"/>
              <w:jc w:val="both"/>
            </w:pPr>
            <w:r w:rsidRPr="00AA5E2C">
              <w:t xml:space="preserve">Vendor Code, if applicable </w:t>
            </w:r>
          </w:p>
        </w:tc>
        <w:tc>
          <w:tcPr>
            <w:tcW w:w="4536" w:type="dxa"/>
            <w:shd w:val="clear" w:color="auto" w:fill="auto"/>
          </w:tcPr>
          <w:p w14:paraId="265D7D11" w14:textId="77777777" w:rsidR="00DC3AE3" w:rsidRPr="00AA5E2C" w:rsidRDefault="00DC3AE3" w:rsidP="00F947EE">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F947EE">
            <w:pPr>
              <w:pStyle w:val="Default"/>
              <w:jc w:val="both"/>
            </w:pPr>
            <w:r w:rsidRPr="00AA5E2C">
              <w:t>Payment Remarks</w:t>
            </w:r>
          </w:p>
        </w:tc>
        <w:tc>
          <w:tcPr>
            <w:tcW w:w="4536" w:type="dxa"/>
            <w:shd w:val="clear" w:color="auto" w:fill="auto"/>
          </w:tcPr>
          <w:p w14:paraId="169DAA91" w14:textId="77777777" w:rsidR="00DC3AE3" w:rsidRPr="00AA5E2C" w:rsidRDefault="00DC3AE3" w:rsidP="00F947EE">
            <w:pPr>
              <w:pStyle w:val="Default"/>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 xml:space="preserve">Micro and Small Enterprises (MSEs) registered with </w:t>
      </w:r>
      <w:proofErr w:type="spellStart"/>
      <w:r w:rsidR="0061101A" w:rsidRPr="00AA5E2C">
        <w:rPr>
          <w:rFonts w:ascii="Book Antiqua" w:hAnsi="Book Antiqua"/>
        </w:rPr>
        <w:t>Udyam</w:t>
      </w:r>
      <w:proofErr w:type="spellEnd"/>
      <w:r w:rsidR="0061101A" w:rsidRPr="00AA5E2C">
        <w:rPr>
          <w:rFonts w:ascii="Book Antiqua" w:hAnsi="Book Antiqua"/>
        </w:rPr>
        <w:t xml:space="preserve">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0061101A" w:rsidRPr="00AA5E2C">
        <w:rPr>
          <w:rFonts w:ascii="Book Antiqua" w:hAnsi="Book Antiqua"/>
        </w:rPr>
        <w:t>Udyam</w:t>
      </w:r>
      <w:proofErr w:type="spellEnd"/>
      <w:r w:rsidR="0061101A" w:rsidRPr="00AA5E2C">
        <w:rPr>
          <w:rFonts w:ascii="Book Antiqua" w:hAnsi="Book Antiqua"/>
        </w:rPr>
        <w:t xml:space="preserve">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w:t>
      </w:r>
      <w:r w:rsidR="00C24E42" w:rsidRPr="00AA5E2C">
        <w:rPr>
          <w:rFonts w:ascii="Book Antiqua" w:hAnsi="Book Antiqua"/>
        </w:rPr>
        <w:lastRenderedPageBreak/>
        <w:t xml:space="preserve">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 xml:space="preserve">At any time prior to the deadline for submission of bids, the Employer may, for any reason, whether at its own initiative, or in response to a </w:t>
      </w:r>
      <w:r w:rsidRPr="000455EB">
        <w:rPr>
          <w:rFonts w:ascii="Book Antiqua" w:hAnsi="Book Antiqua"/>
        </w:rPr>
        <w:lastRenderedPageBreak/>
        <w:t>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Bid Security (in Original) or Online Payment Acknowledgement towards Bid Security or documentary evidence in support of </w:t>
      </w:r>
      <w:r w:rsidRPr="00AA5E2C">
        <w:rPr>
          <w:rFonts w:ascii="Book Antiqua" w:hAnsi="Book Antiqua"/>
        </w:rPr>
        <w:lastRenderedPageBreak/>
        <w:t>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lastRenderedPageBreak/>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xml:space="preserve">. In such cases, bidders shall submit full details </w:t>
      </w:r>
      <w:r w:rsidRPr="00AA5E2C">
        <w:rPr>
          <w:rFonts w:ascii="Book Antiqua" w:hAnsi="Book Antiqua"/>
        </w:rPr>
        <w:lastRenderedPageBreak/>
        <w:t>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lastRenderedPageBreak/>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w:t>
      </w:r>
      <w:r w:rsidRPr="000455EB">
        <w:rPr>
          <w:rFonts w:ascii="Book Antiqua" w:hAnsi="Book Antiqua"/>
        </w:rPr>
        <w:lastRenderedPageBreak/>
        <w:t>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lastRenderedPageBreak/>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lastRenderedPageBreak/>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w:t>
      </w:r>
      <w:r w:rsidRPr="000455EB">
        <w:rPr>
          <w:rFonts w:ascii="Book Antiqua" w:hAnsi="Book Antiqua"/>
        </w:rPr>
        <w:lastRenderedPageBreak/>
        <w:t>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lastRenderedPageBreak/>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Specifications and Drawings. Technical alternatives that </w:t>
      </w:r>
      <w:r w:rsidRPr="000455EB">
        <w:rPr>
          <w:rFonts w:ascii="Book Antiqua" w:hAnsi="Book Antiqua"/>
        </w:rPr>
        <w:lastRenderedPageBreak/>
        <w:t>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lastRenderedPageBreak/>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 xml:space="preserve">Micro and Small Enterprises (MSEs) registered with </w:t>
      </w:r>
      <w:proofErr w:type="spellStart"/>
      <w:r w:rsidR="00E7307B" w:rsidRPr="00AA5E2C">
        <w:rPr>
          <w:rFonts w:ascii="Book Antiqua" w:hAnsi="Book Antiqua"/>
        </w:rPr>
        <w:t>Udyam</w:t>
      </w:r>
      <w:proofErr w:type="spellEnd"/>
      <w:r w:rsidR="00E7307B" w:rsidRPr="00AA5E2C">
        <w:rPr>
          <w:rFonts w:ascii="Book Antiqua" w:hAnsi="Book Antiqua"/>
        </w:rPr>
        <w:t xml:space="preserve">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00E7307B" w:rsidRPr="00AA5E2C">
        <w:rPr>
          <w:rFonts w:ascii="Book Antiqua" w:hAnsi="Book Antiqua"/>
        </w:rPr>
        <w:t>Udyam</w:t>
      </w:r>
      <w:proofErr w:type="spellEnd"/>
      <w:r w:rsidR="00E7307B" w:rsidRPr="00AA5E2C">
        <w:rPr>
          <w:rFonts w:ascii="Book Antiqua" w:hAnsi="Book Antiqua"/>
        </w:rPr>
        <w:t xml:space="preserve">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902076" w:rsidRDefault="007B0B89" w:rsidP="00B957B5">
      <w:pPr>
        <w:ind w:left="1017"/>
        <w:jc w:val="both"/>
        <w:rPr>
          <w:rFonts w:ascii="Book Antiqua" w:hAnsi="Book Antiqua"/>
          <w:spacing w:val="-2"/>
          <w:highlight w:val="yellow"/>
          <w:u w:val="single"/>
        </w:rPr>
      </w:pPr>
      <w:r w:rsidRPr="00902076">
        <w:rPr>
          <w:rFonts w:ascii="Book Antiqua" w:hAnsi="Book Antiqua"/>
          <w:spacing w:val="-2"/>
          <w:highlight w:val="yellow"/>
        </w:rPr>
        <w:t>(ii</w:t>
      </w:r>
      <w:r w:rsidR="00B957B5" w:rsidRPr="00902076">
        <w:rPr>
          <w:rFonts w:ascii="Book Antiqua" w:hAnsi="Book Antiqua"/>
          <w:spacing w:val="-2"/>
          <w:highlight w:val="yellow"/>
        </w:rPr>
        <w:t>)</w:t>
      </w:r>
      <w:r w:rsidR="00B957B5" w:rsidRPr="00902076">
        <w:rPr>
          <w:rFonts w:ascii="Book Antiqua" w:hAnsi="Book Antiqua"/>
          <w:spacing w:val="-2"/>
          <w:highlight w:val="yellow"/>
          <w:u w:val="single"/>
        </w:rPr>
        <w:t xml:space="preserve"> Hard copy of followings: </w:t>
      </w:r>
    </w:p>
    <w:p w14:paraId="2C2ABEA0" w14:textId="77777777" w:rsidR="00F9054F" w:rsidRPr="00902076" w:rsidRDefault="00F9054F" w:rsidP="00B957B5">
      <w:pPr>
        <w:ind w:left="1017"/>
        <w:jc w:val="both"/>
        <w:rPr>
          <w:rFonts w:ascii="Book Antiqua" w:hAnsi="Book Antiqua"/>
          <w:spacing w:val="-2"/>
          <w:highlight w:val="yellow"/>
          <w:u w:val="single"/>
        </w:rPr>
      </w:pPr>
    </w:p>
    <w:p w14:paraId="7EDFCC66" w14:textId="1EE16965" w:rsidR="00F9054F" w:rsidRPr="00902076" w:rsidRDefault="002A668E" w:rsidP="00F9054F">
      <w:pPr>
        <w:numPr>
          <w:ilvl w:val="1"/>
          <w:numId w:val="39"/>
        </w:numPr>
        <w:tabs>
          <w:tab w:val="num" w:pos="1719"/>
        </w:tabs>
        <w:ind w:left="1737" w:hanging="297"/>
        <w:jc w:val="both"/>
        <w:rPr>
          <w:rFonts w:ascii="Book Antiqua" w:hAnsi="Book Antiqua" w:cs="Arial"/>
          <w:highlight w:val="yellow"/>
        </w:rPr>
      </w:pPr>
      <w:r w:rsidRPr="00902076">
        <w:rPr>
          <w:rFonts w:ascii="Book Antiqua" w:hAnsi="Book Antiqua" w:cs="Arial"/>
          <w:highlight w:val="yellow"/>
        </w:rPr>
        <w:t xml:space="preserve">DD or Online Payment Acknowledgement towards Bidding Document fee of the amount as specified in accordance with clause 5.4 of ITB or documentary evidence in support of exemption of Bidding Document fee as per ITB 5.5; </w:t>
      </w:r>
      <w:r w:rsidR="00F9054F" w:rsidRPr="00902076">
        <w:rPr>
          <w:rFonts w:ascii="Book Antiqua" w:hAnsi="Book Antiqua" w:cs="Arial"/>
          <w:highlight w:val="yellow"/>
        </w:rPr>
        <w:t xml:space="preserve"> </w:t>
      </w:r>
    </w:p>
    <w:p w14:paraId="6DC84583" w14:textId="5212F5D8" w:rsidR="00174DBC" w:rsidRPr="00902076" w:rsidRDefault="002A668E" w:rsidP="00B957B5">
      <w:pPr>
        <w:numPr>
          <w:ilvl w:val="1"/>
          <w:numId w:val="39"/>
        </w:numPr>
        <w:tabs>
          <w:tab w:val="clear" w:pos="1980"/>
          <w:tab w:val="num" w:pos="1764"/>
        </w:tabs>
        <w:ind w:left="1845" w:hanging="405"/>
        <w:jc w:val="both"/>
        <w:rPr>
          <w:rFonts w:ascii="Book Antiqua" w:hAnsi="Book Antiqua"/>
          <w:highlight w:val="yellow"/>
        </w:rPr>
      </w:pPr>
      <w:r w:rsidRPr="00902076">
        <w:rPr>
          <w:rFonts w:ascii="Book Antiqua" w:hAnsi="Book Antiqua" w:cs="Arial"/>
          <w:spacing w:val="-2"/>
          <w:highlight w:val="yellow"/>
        </w:rPr>
        <w:t>Bid Security (in Original) or Online Payment Acknowledgement towards Bid Security or documentary evidence in support of exemption of Bid Security, in separate envelope in accordance with clause 13 of ITB, Section-II</w:t>
      </w:r>
      <w:r w:rsidR="00174DBC" w:rsidRPr="00902076">
        <w:rPr>
          <w:rFonts w:ascii="Book Antiqua" w:hAnsi="Book Antiqua" w:cs="Arial"/>
          <w:spacing w:val="-2"/>
          <w:highlight w:val="yellow"/>
        </w:rPr>
        <w:t>;</w:t>
      </w:r>
    </w:p>
    <w:p w14:paraId="32022CAC" w14:textId="5C6A1C30" w:rsidR="00B957B5" w:rsidRPr="00902076" w:rsidRDefault="00B957B5" w:rsidP="00B957B5">
      <w:pPr>
        <w:numPr>
          <w:ilvl w:val="1"/>
          <w:numId w:val="39"/>
        </w:numPr>
        <w:tabs>
          <w:tab w:val="clear" w:pos="1980"/>
          <w:tab w:val="num" w:pos="1764"/>
        </w:tabs>
        <w:ind w:left="1845" w:hanging="405"/>
        <w:jc w:val="both"/>
        <w:rPr>
          <w:rFonts w:ascii="Book Antiqua" w:hAnsi="Book Antiqua"/>
          <w:highlight w:val="yellow"/>
        </w:rPr>
      </w:pPr>
      <w:r w:rsidRPr="00902076">
        <w:rPr>
          <w:rFonts w:ascii="Book Antiqua" w:hAnsi="Book Antiqua"/>
          <w:spacing w:val="-2"/>
          <w:highlight w:val="yellow"/>
        </w:rPr>
        <w:t>Integrity Pact (in Original) in accordance with clause 9.3 (</w:t>
      </w:r>
      <w:r w:rsidR="00F9054F" w:rsidRPr="00902076">
        <w:rPr>
          <w:rFonts w:ascii="Book Antiqua" w:hAnsi="Book Antiqua"/>
          <w:spacing w:val="-2"/>
          <w:highlight w:val="yellow"/>
        </w:rPr>
        <w:t>o</w:t>
      </w:r>
      <w:r w:rsidRPr="00902076">
        <w:rPr>
          <w:rFonts w:ascii="Book Antiqua" w:hAnsi="Book Antiqua"/>
          <w:spacing w:val="-2"/>
          <w:highlight w:val="yellow"/>
        </w:rPr>
        <w:t xml:space="preserve">)  of ITB, Section-II in separate envelope;  </w:t>
      </w:r>
    </w:p>
    <w:p w14:paraId="1878A099" w14:textId="77777777" w:rsidR="00B957B5" w:rsidRPr="00902076" w:rsidRDefault="00B957B5" w:rsidP="00B957B5">
      <w:pPr>
        <w:numPr>
          <w:ilvl w:val="1"/>
          <w:numId w:val="39"/>
        </w:numPr>
        <w:tabs>
          <w:tab w:val="clear" w:pos="1980"/>
          <w:tab w:val="num" w:pos="1800"/>
        </w:tabs>
        <w:ind w:hanging="540"/>
        <w:jc w:val="both"/>
        <w:rPr>
          <w:rFonts w:ascii="Book Antiqua" w:hAnsi="Book Antiqua"/>
          <w:highlight w:val="yellow"/>
        </w:rPr>
      </w:pPr>
      <w:r w:rsidRPr="00902076">
        <w:rPr>
          <w:rFonts w:ascii="Book Antiqua" w:hAnsi="Book Antiqua"/>
          <w:spacing w:val="-2"/>
          <w:highlight w:val="yellow"/>
        </w:rPr>
        <w:t>Power of Attorney as per Clause 9.3 (b);</w:t>
      </w:r>
      <w:r w:rsidRPr="00902076">
        <w:rPr>
          <w:rFonts w:ascii="Book Antiqua" w:hAnsi="Book Antiqua"/>
          <w:highlight w:val="yellow"/>
        </w:rPr>
        <w:t xml:space="preserve"> </w:t>
      </w:r>
    </w:p>
    <w:p w14:paraId="66B5C673" w14:textId="77777777" w:rsidR="00B957B5" w:rsidRPr="00902076" w:rsidRDefault="00B957B5" w:rsidP="00B957B5">
      <w:pPr>
        <w:numPr>
          <w:ilvl w:val="1"/>
          <w:numId w:val="39"/>
        </w:numPr>
        <w:tabs>
          <w:tab w:val="clear" w:pos="1980"/>
          <w:tab w:val="num" w:pos="1800"/>
          <w:tab w:val="left" w:pos="2160"/>
        </w:tabs>
        <w:ind w:left="1843" w:hanging="425"/>
        <w:jc w:val="both"/>
        <w:rPr>
          <w:rFonts w:ascii="Book Antiqua" w:hAnsi="Book Antiqua"/>
          <w:spacing w:val="-2"/>
          <w:highlight w:val="yellow"/>
        </w:rPr>
      </w:pPr>
      <w:r w:rsidRPr="00902076">
        <w:rPr>
          <w:rFonts w:ascii="Book Antiqua" w:hAnsi="Book Antiqua"/>
          <w:highlight w:val="yellow"/>
        </w:rPr>
        <w:t>I</w:t>
      </w:r>
      <w:r w:rsidRPr="00902076">
        <w:rPr>
          <w:rFonts w:ascii="Book Antiqua" w:hAnsi="Book Antiqua"/>
          <w:spacing w:val="-2"/>
          <w:highlight w:val="yellow"/>
        </w:rPr>
        <w:t xml:space="preserve">n case of Bid from Joint Venture, the Joint Venture Agreement &amp; Power of Attorney of Joint Venture Agreement; </w:t>
      </w:r>
    </w:p>
    <w:p w14:paraId="668B24CF" w14:textId="77777777" w:rsidR="00C25D4B" w:rsidRPr="00902076" w:rsidRDefault="00C25D4B" w:rsidP="001A6036">
      <w:pPr>
        <w:numPr>
          <w:ilvl w:val="1"/>
          <w:numId w:val="39"/>
        </w:numPr>
        <w:tabs>
          <w:tab w:val="clear" w:pos="1980"/>
          <w:tab w:val="num" w:pos="1800"/>
          <w:tab w:val="left" w:pos="2160"/>
        </w:tabs>
        <w:ind w:left="1843" w:hanging="425"/>
        <w:jc w:val="both"/>
        <w:rPr>
          <w:rFonts w:ascii="Book Antiqua" w:hAnsi="Book Antiqua" w:cs="Arial"/>
          <w:highlight w:val="yellow"/>
        </w:rPr>
      </w:pPr>
      <w:r w:rsidRPr="00902076">
        <w:rPr>
          <w:rFonts w:ascii="Book Antiqua" w:hAnsi="Book Antiqua" w:cs="Arial"/>
          <w:spacing w:val="-2"/>
          <w:highlight w:val="yellow"/>
        </w:rPr>
        <w:t>Safety Pact (in Original) in accordance with clause 9.3 (s) of ITB, Section-II in separate envelope</w:t>
      </w:r>
      <w:r w:rsidRPr="00902076">
        <w:rPr>
          <w:rFonts w:ascii="Book Antiqua" w:hAnsi="Book Antiqua" w:cs="Arial"/>
          <w:b/>
          <w:bCs/>
          <w:spacing w:val="-2"/>
          <w:highlight w:val="yellow"/>
        </w:rPr>
        <w:t>.</w:t>
      </w:r>
    </w:p>
    <w:p w14:paraId="030FFCC8" w14:textId="77777777" w:rsidR="00C25D4B" w:rsidRPr="00902076" w:rsidRDefault="00C25D4B" w:rsidP="00C25D4B">
      <w:pPr>
        <w:numPr>
          <w:ilvl w:val="1"/>
          <w:numId w:val="39"/>
        </w:numPr>
        <w:tabs>
          <w:tab w:val="clear" w:pos="1980"/>
          <w:tab w:val="num" w:pos="1800"/>
          <w:tab w:val="left" w:pos="2160"/>
        </w:tabs>
        <w:ind w:left="1843" w:hanging="425"/>
        <w:jc w:val="both"/>
        <w:rPr>
          <w:rFonts w:ascii="Book Antiqua" w:hAnsi="Book Antiqua" w:cs="Arial"/>
          <w:highlight w:val="yellow"/>
        </w:rPr>
      </w:pPr>
      <w:r w:rsidRPr="00902076">
        <w:rPr>
          <w:rFonts w:ascii="Book Antiqua" w:hAnsi="Book Antiqua" w:cs="Arial"/>
          <w:spacing w:val="-2"/>
          <w:highlight w:val="yellow"/>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902076" w:rsidRDefault="00B957B5" w:rsidP="00B957B5">
      <w:pPr>
        <w:tabs>
          <w:tab w:val="left" w:pos="1395"/>
        </w:tabs>
        <w:ind w:left="1620" w:hanging="1620"/>
        <w:jc w:val="both"/>
        <w:rPr>
          <w:rFonts w:ascii="Book Antiqua" w:hAnsi="Book Antiqua"/>
          <w:spacing w:val="-2"/>
          <w:highlight w:val="yellow"/>
        </w:rPr>
      </w:pPr>
      <w:r w:rsidRPr="000455EB">
        <w:rPr>
          <w:rFonts w:ascii="Book Antiqua" w:hAnsi="Book Antiqua"/>
          <w:spacing w:val="-2"/>
        </w:rPr>
        <w:tab/>
      </w:r>
      <w:r w:rsidRPr="00902076">
        <w:rPr>
          <w:rFonts w:ascii="Book Antiqua" w:hAnsi="Book Antiqua"/>
          <w:spacing w:val="-2"/>
          <w:highlight w:val="yellow"/>
          <w:u w:val="single"/>
        </w:rPr>
        <w:t>Second Envelope</w:t>
      </w:r>
      <w:r w:rsidRPr="00902076">
        <w:rPr>
          <w:rFonts w:ascii="Book Antiqua" w:hAnsi="Book Antiqua"/>
          <w:spacing w:val="-2"/>
          <w:highlight w:val="yellow"/>
        </w:rPr>
        <w:t>:</w:t>
      </w:r>
    </w:p>
    <w:p w14:paraId="515B9C28" w14:textId="77777777" w:rsidR="00B957B5" w:rsidRPr="00902076" w:rsidRDefault="00B957B5" w:rsidP="00B957B5">
      <w:pPr>
        <w:tabs>
          <w:tab w:val="left" w:pos="1395"/>
        </w:tabs>
        <w:ind w:left="1620" w:hanging="1620"/>
        <w:jc w:val="both"/>
        <w:rPr>
          <w:rFonts w:ascii="Book Antiqua" w:hAnsi="Book Antiqua"/>
          <w:spacing w:val="-2"/>
          <w:highlight w:val="yellow"/>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902076">
        <w:rPr>
          <w:rFonts w:ascii="Book Antiqua" w:hAnsi="Book Antiqua"/>
          <w:spacing w:val="-2"/>
          <w:highlight w:val="yellow"/>
        </w:rPr>
        <w:t xml:space="preserve">                 (</w:t>
      </w:r>
      <w:proofErr w:type="spellStart"/>
      <w:r w:rsidRPr="00902076">
        <w:rPr>
          <w:rFonts w:ascii="Book Antiqua" w:hAnsi="Book Antiqua"/>
          <w:spacing w:val="-2"/>
          <w:highlight w:val="yellow"/>
        </w:rPr>
        <w:t>i</w:t>
      </w:r>
      <w:proofErr w:type="spellEnd"/>
      <w:r w:rsidRPr="00902076">
        <w:rPr>
          <w:rFonts w:ascii="Book Antiqua" w:hAnsi="Book Antiqua"/>
          <w:spacing w:val="-2"/>
          <w:highlight w:val="yellow"/>
        </w:rPr>
        <w:t xml:space="preserve">) </w:t>
      </w:r>
      <w:r w:rsidR="00A25B8E" w:rsidRPr="00902076">
        <w:rPr>
          <w:rFonts w:ascii="Book Antiqua" w:hAnsi="Book Antiqua"/>
          <w:spacing w:val="-2"/>
          <w:highlight w:val="yellow"/>
        </w:rPr>
        <w:tab/>
      </w:r>
      <w:r w:rsidRPr="00902076">
        <w:rPr>
          <w:rFonts w:ascii="Book Antiqua" w:hAnsi="Book Antiqua"/>
          <w:spacing w:val="-2"/>
          <w:highlight w:val="yellow"/>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w:t>
      </w:r>
      <w:proofErr w:type="spellStart"/>
      <w:r w:rsidR="00F46098" w:rsidRPr="00D83343">
        <w:rPr>
          <w:rFonts w:ascii="Book Antiqua" w:hAnsi="Book Antiqua"/>
        </w:rPr>
        <w:t>superscribed</w:t>
      </w:r>
      <w:proofErr w:type="spellEnd"/>
      <w:r w:rsidR="00F46098" w:rsidRPr="00D83343">
        <w:rPr>
          <w:rFonts w:ascii="Book Antiqua" w:hAnsi="Book Antiqua"/>
        </w:rPr>
        <w:t xml:space="preserve">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w:t>
            </w:r>
            <w:proofErr w:type="spellStart"/>
            <w:r w:rsidRPr="00D83343">
              <w:rPr>
                <w:rFonts w:ascii="Book Antiqua" w:hAnsi="Book Antiqua" w:cs="Arial"/>
                <w:lang w:bidi="en-US"/>
              </w:rPr>
              <w:t>Gole</w:t>
            </w:r>
            <w:proofErr w:type="spellEnd"/>
            <w:r w:rsidRPr="00D83343">
              <w:rPr>
                <w:rFonts w:ascii="Book Antiqua" w:hAnsi="Book Antiqua" w:cs="Arial"/>
                <w:lang w:bidi="en-US"/>
              </w:rPr>
              <w:t xml:space="preserv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055A12E9"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 xml:space="preserve">The determination will </w:t>
      </w:r>
      <w:proofErr w:type="gramStart"/>
      <w:r w:rsidR="00606C06" w:rsidRPr="00D83343">
        <w:t>take into account</w:t>
      </w:r>
      <w:proofErr w:type="gramEnd"/>
      <w:r w:rsidR="00606C06" w:rsidRPr="00D83343">
        <w:t xml:space="preserve"> the Bidder</w:t>
      </w:r>
      <w:r w:rsidR="00606C06" w:rsidRPr="00D83343">
        <w:rPr>
          <w:rFonts w:cs="Times New Roman"/>
        </w:rPr>
        <w:t>’</w:t>
      </w:r>
      <w:r w:rsidR="00606C06" w:rsidRPr="00D83343">
        <w:t xml:space="preserve">s financial, technical capabilities including production capabilities, in particular the </w:t>
      </w:r>
      <w:r w:rsidR="00AD1D10" w:rsidRPr="00D83343">
        <w:t>Bidder</w:t>
      </w:r>
      <w:r w:rsidR="00AD1D10" w:rsidRPr="00D83343">
        <w:rPr>
          <w:rFonts w:ascii="Times New Roman" w:hAnsi="Times New Roman" w:cs="Times New Roman"/>
        </w:rPr>
        <w:t>’</w:t>
      </w:r>
      <w:r w:rsidR="00AD1D10" w:rsidRPr="00D83343">
        <w:t>s</w:t>
      </w:r>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F04048" w:rsidRDefault="0058431A" w:rsidP="00D942DB">
      <w:pPr>
        <w:ind w:left="1620"/>
        <w:jc w:val="both"/>
        <w:rPr>
          <w:rFonts w:ascii="Book Antiqua" w:hAnsi="Book Antiqua"/>
          <w:sz w:val="18"/>
          <w:szCs w:val="18"/>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F04048" w:rsidRDefault="00D942DB" w:rsidP="00D942DB">
      <w:pPr>
        <w:ind w:left="1620" w:hanging="540"/>
        <w:jc w:val="both"/>
        <w:rPr>
          <w:rFonts w:ascii="Book Antiqua" w:hAnsi="Book Antiqua"/>
          <w:sz w:val="22"/>
          <w:szCs w:val="22"/>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bookmarkStart w:id="41" w:name="_GoBack"/>
      <w:bookmarkEnd w:id="41"/>
    </w:p>
    <w:p w14:paraId="620D7A93" w14:textId="77777777" w:rsidR="0047551C" w:rsidRPr="000455EB" w:rsidRDefault="0047551C" w:rsidP="008C1A1A">
      <w:pPr>
        <w:ind w:left="1080" w:hanging="1080"/>
        <w:jc w:val="both"/>
        <w:outlineLvl w:val="0"/>
        <w:rPr>
          <w:rFonts w:ascii="Book Antiqua" w:hAnsi="Book Antiqua"/>
          <w:b/>
          <w:bCs/>
        </w:rPr>
      </w:pPr>
      <w:bookmarkStart w:id="42" w:name="_Toc464572633"/>
      <w:r w:rsidRPr="000455EB">
        <w:rPr>
          <w:rFonts w:ascii="Book Antiqua" w:hAnsi="Book Antiqua"/>
          <w:b/>
          <w:bCs/>
        </w:rPr>
        <w:t>F.</w:t>
      </w:r>
      <w:r w:rsidRPr="000455EB">
        <w:rPr>
          <w:rFonts w:ascii="Book Antiqua" w:hAnsi="Book Antiqua"/>
          <w:b/>
          <w:bCs/>
        </w:rPr>
        <w:tab/>
        <w:t>Award of Contract</w:t>
      </w:r>
      <w:bookmarkEnd w:id="42"/>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3"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3"/>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4"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4"/>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5"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5"/>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6"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6"/>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7"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7"/>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8"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8"/>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DA6AB4">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BE78D" w14:textId="77777777" w:rsidR="00F947EE" w:rsidRDefault="00F947EE">
      <w:r>
        <w:separator/>
      </w:r>
    </w:p>
  </w:endnote>
  <w:endnote w:type="continuationSeparator" w:id="0">
    <w:p w14:paraId="73FE1B6A" w14:textId="77777777" w:rsidR="00F947EE" w:rsidRDefault="00F9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EBFBA" w14:textId="77777777" w:rsidR="00F947EE" w:rsidRDefault="00F947EE" w:rsidP="002B426B">
    <w:pPr>
      <w:pStyle w:val="Footer"/>
      <w:tabs>
        <w:tab w:val="clear" w:pos="8640"/>
        <w:tab w:val="right" w:pos="8460"/>
      </w:tabs>
      <w:rPr>
        <w:rFonts w:ascii="Book Antiqua" w:hAnsi="Book Antiqua"/>
        <w:sz w:val="22"/>
        <w:szCs w:val="22"/>
      </w:rPr>
    </w:pPr>
  </w:p>
  <w:p w14:paraId="42FE337D" w14:textId="77777777" w:rsidR="00F947EE" w:rsidRDefault="00F947EE"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F947EE" w:rsidRDefault="00F947EE"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F947EE" w:rsidRDefault="00F94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ADD13" w14:textId="77777777" w:rsidR="00F947EE" w:rsidRDefault="00F947EE"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F947EE" w:rsidRDefault="00F947EE"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F947EE" w:rsidRDefault="00F947EE">
    <w:pPr>
      <w:pStyle w:val="Footer"/>
      <w:tabs>
        <w:tab w:val="clear" w:pos="8640"/>
        <w:tab w:val="right" w:pos="9000"/>
      </w:tabs>
      <w:rPr>
        <w:rFonts w:ascii="Book Antiqua" w:hAnsi="Book Antiqua"/>
        <w:sz w:val="20"/>
        <w:szCs w:val="20"/>
      </w:rPr>
    </w:pPr>
  </w:p>
  <w:p w14:paraId="062F5F3B" w14:textId="77777777" w:rsidR="00F947EE" w:rsidRPr="001E403F" w:rsidRDefault="00F947EE">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9BAF0" w14:textId="77777777" w:rsidR="00F947EE" w:rsidRDefault="00F947EE">
      <w:r>
        <w:separator/>
      </w:r>
    </w:p>
  </w:footnote>
  <w:footnote w:type="continuationSeparator" w:id="0">
    <w:p w14:paraId="379090C3" w14:textId="77777777" w:rsidR="00F947EE" w:rsidRDefault="00F94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5"/>
  </w:num>
  <w:num w:numId="2">
    <w:abstractNumId w:val="37"/>
  </w:num>
  <w:num w:numId="3">
    <w:abstractNumId w:val="4"/>
  </w:num>
  <w:num w:numId="4">
    <w:abstractNumId w:val="1"/>
  </w:num>
  <w:num w:numId="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0"/>
  </w:num>
  <w:num w:numId="10">
    <w:abstractNumId w:val="29"/>
  </w:num>
  <w:num w:numId="11">
    <w:abstractNumId w:val="38"/>
  </w:num>
  <w:num w:numId="12">
    <w:abstractNumId w:val="16"/>
  </w:num>
  <w:num w:numId="13">
    <w:abstractNumId w:val="3"/>
  </w:num>
  <w:num w:numId="14">
    <w:abstractNumId w:val="39"/>
  </w:num>
  <w:num w:numId="15">
    <w:abstractNumId w:val="34"/>
  </w:num>
  <w:num w:numId="16">
    <w:abstractNumId w:val="26"/>
  </w:num>
  <w:num w:numId="17">
    <w:abstractNumId w:val="31"/>
  </w:num>
  <w:num w:numId="18">
    <w:abstractNumId w:val="47"/>
  </w:num>
  <w:num w:numId="19">
    <w:abstractNumId w:val="20"/>
  </w:num>
  <w:num w:numId="20">
    <w:abstractNumId w:val="44"/>
  </w:num>
  <w:num w:numId="21">
    <w:abstractNumId w:val="41"/>
  </w:num>
  <w:num w:numId="22">
    <w:abstractNumId w:val="24"/>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8"/>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8"/>
  </w:num>
  <w:num w:numId="29">
    <w:abstractNumId w:val="22"/>
  </w:num>
  <w:num w:numId="30">
    <w:abstractNumId w:val="36"/>
  </w:num>
  <w:num w:numId="31">
    <w:abstractNumId w:val="9"/>
  </w:num>
  <w:num w:numId="32">
    <w:abstractNumId w:val="40"/>
  </w:num>
  <w:num w:numId="33">
    <w:abstractNumId w:val="17"/>
  </w:num>
  <w:num w:numId="34">
    <w:abstractNumId w:val="15"/>
  </w:num>
  <w:num w:numId="35">
    <w:abstractNumId w:val="14"/>
  </w:num>
  <w:num w:numId="36">
    <w:abstractNumId w:val="13"/>
  </w:num>
  <w:num w:numId="37">
    <w:abstractNumId w:val="33"/>
  </w:num>
  <w:num w:numId="38">
    <w:abstractNumId w:val="0"/>
  </w:num>
  <w:num w:numId="39">
    <w:abstractNumId w:val="12"/>
  </w:num>
  <w:num w:numId="40">
    <w:abstractNumId w:val="35"/>
  </w:num>
  <w:num w:numId="41">
    <w:abstractNumId w:val="10"/>
  </w:num>
  <w:num w:numId="42">
    <w:abstractNumId w:val="6"/>
  </w:num>
  <w:num w:numId="43">
    <w:abstractNumId w:val="11"/>
  </w:num>
  <w:num w:numId="44">
    <w:abstractNumId w:val="46"/>
  </w:num>
  <w:num w:numId="45">
    <w:abstractNumId w:val="7"/>
  </w:num>
  <w:num w:numId="46">
    <w:abstractNumId w:val="25"/>
  </w:num>
  <w:num w:numId="47">
    <w:abstractNumId w:val="19"/>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220D3"/>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1D10"/>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04048"/>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7EE"/>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 w:val="026AE821"/>
    <w:rsid w:val="245AC171"/>
    <w:rsid w:val="24FAE99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0298A-D703-4BA7-A6CC-04B5D0487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57</Pages>
  <Words>18763</Words>
  <Characters>102668</Characters>
  <Application>Microsoft Office Word</Application>
  <DocSecurity>0</DocSecurity>
  <Lines>855</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Shweta Gupta {श्‍वेता गुप्‍ता}</cp:lastModifiedBy>
  <cp:revision>85</cp:revision>
  <cp:lastPrinted>2021-07-07T09:11:00Z</cp:lastPrinted>
  <dcterms:created xsi:type="dcterms:W3CDTF">2021-07-07T08:13:00Z</dcterms:created>
  <dcterms:modified xsi:type="dcterms:W3CDTF">2024-10-22T04:42:00Z</dcterms:modified>
</cp:coreProperties>
</file>